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1347D">
      <w:pPr>
        <w:spacing w:line="240" w:lineRule="auto"/>
        <w:jc w:val="center"/>
        <w:rPr>
          <w:rFonts w:hint="default" w:ascii="Times New Roman" w:hAnsi="Times New Roman" w:eastAsia="方正小标宋_GBK" w:cs="Times New Roman"/>
          <w:color w:val="FF0000"/>
          <w:w w:val="52"/>
          <w:sz w:val="132"/>
          <w:szCs w:val="132"/>
        </w:rPr>
      </w:pPr>
      <w:r>
        <w:rPr>
          <w:rFonts w:hint="eastAsia" w:ascii="方正公文小标宋" w:hAnsi="方正公文小标宋" w:eastAsia="方正公文小标宋" w:cs="方正公文小标宋"/>
          <w:color w:val="FF0000"/>
          <w:w w:val="52"/>
          <w:sz w:val="132"/>
          <w:szCs w:val="132"/>
        </w:rPr>
        <w:t>山东农村专业技术协会文件</w:t>
      </w:r>
    </w:p>
    <w:p w14:paraId="3B342068">
      <w:pPr>
        <w:keepNext w:val="0"/>
        <w:keepLines w:val="0"/>
        <w:pageBreakBefore w:val="0"/>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鲁农技协发〔202</w:t>
      </w:r>
      <w:r>
        <w:rPr>
          <w:rFonts w:hint="eastAsia"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color w:val="000000"/>
          <w:sz w:val="32"/>
          <w:szCs w:val="32"/>
        </w:rPr>
        <w:t>号</w:t>
      </w:r>
    </w:p>
    <w:p w14:paraId="545A0B68">
      <w:pPr>
        <w:keepNext w:val="0"/>
        <w:keepLines w:val="0"/>
        <w:pageBreakBefore w:val="0"/>
        <w:kinsoku/>
        <w:wordWrap/>
        <w:overflowPunct/>
        <w:topLinePunct w:val="0"/>
        <w:autoSpaceDE/>
        <w:autoSpaceDN/>
        <w:bidi w:val="0"/>
        <w:adjustRightInd/>
        <w:snapToGrid/>
        <w:spacing w:line="640" w:lineRule="exact"/>
        <w:jc w:val="center"/>
        <w:textAlignment w:val="auto"/>
        <w:rPr>
          <w:rFonts w:hint="default" w:ascii="Times New Roman" w:hAnsi="Times New Roman" w:cs="Times New Roman"/>
          <w:b/>
          <w:color w:val="FF0000"/>
          <w:sz w:val="36"/>
          <w:szCs w:val="36"/>
        </w:rPr>
      </w:pPr>
      <w:r>
        <w:rPr>
          <w:rFonts w:hint="default" w:ascii="Times New Roman" w:hAnsi="Times New Roman" w:eastAsia="方正粗宋简体" w:cs="Times New Roman"/>
          <w:color w:val="FF0000"/>
          <w:spacing w:val="-20"/>
          <w:sz w:val="44"/>
          <w:szCs w:val="44"/>
        </w:rPr>
        <w:t>———————————————————</w:t>
      </w:r>
    </w:p>
    <w:p w14:paraId="3D060E4F">
      <w:pPr>
        <w:keepNext w:val="0"/>
        <w:keepLines w:val="0"/>
        <w:pageBreakBefore w:val="0"/>
        <w:widowControl/>
        <w:numPr>
          <w:ilvl w:val="0"/>
          <w:numId w:val="0"/>
        </w:numPr>
        <w:suppressLineNumbers w:val="0"/>
        <w:kinsoku/>
        <w:wordWrap/>
        <w:overflowPunct/>
        <w:topLinePunct w:val="0"/>
        <w:autoSpaceDE/>
        <w:autoSpaceDN/>
        <w:bidi w:val="0"/>
        <w:adjustRightInd/>
        <w:snapToGrid/>
        <w:spacing w:line="640" w:lineRule="exact"/>
        <w:jc w:val="center"/>
        <w:textAlignment w:val="auto"/>
        <w:rPr>
          <w:rFonts w:hint="eastAsia" w:ascii="方正公文小标宋" w:hAnsi="方正公文小标宋" w:eastAsia="方正公文小标宋" w:cs="方正公文小标宋"/>
          <w:kern w:val="0"/>
          <w:sz w:val="44"/>
          <w:szCs w:val="44"/>
          <w:lang w:val="en-US" w:eastAsia="zh-CN" w:bidi="ar"/>
        </w:rPr>
      </w:pPr>
      <w:r>
        <w:rPr>
          <w:rFonts w:hint="eastAsia" w:ascii="方正公文小标宋" w:hAnsi="方正公文小标宋" w:eastAsia="方正公文小标宋" w:cs="方正公文小标宋"/>
          <w:kern w:val="0"/>
          <w:sz w:val="44"/>
          <w:szCs w:val="44"/>
          <w:lang w:val="en-US" w:eastAsia="zh-CN" w:bidi="ar"/>
        </w:rPr>
        <w:t>关于开展“3·5”学雷锋全国农技协助春耕</w:t>
      </w:r>
    </w:p>
    <w:p w14:paraId="335E30B3">
      <w:pPr>
        <w:keepNext w:val="0"/>
        <w:keepLines w:val="0"/>
        <w:pageBreakBefore w:val="0"/>
        <w:widowControl/>
        <w:numPr>
          <w:ilvl w:val="0"/>
          <w:numId w:val="0"/>
        </w:numPr>
        <w:suppressLineNumbers w:val="0"/>
        <w:kinsoku/>
        <w:wordWrap/>
        <w:overflowPunct/>
        <w:topLinePunct w:val="0"/>
        <w:autoSpaceDE/>
        <w:autoSpaceDN/>
        <w:bidi w:val="0"/>
        <w:adjustRightInd/>
        <w:snapToGrid/>
        <w:spacing w:line="640" w:lineRule="exact"/>
        <w:jc w:val="center"/>
        <w:textAlignment w:val="auto"/>
        <w:rPr>
          <w:rFonts w:hint="eastAsia" w:ascii="方正公文小标宋" w:hAnsi="方正公文小标宋" w:eastAsia="方正公文小标宋" w:cs="方正公文小标宋"/>
          <w:kern w:val="0"/>
          <w:sz w:val="44"/>
          <w:szCs w:val="44"/>
          <w:lang w:val="en-US" w:eastAsia="zh-CN" w:bidi="ar"/>
        </w:rPr>
      </w:pPr>
      <w:r>
        <w:rPr>
          <w:rFonts w:hint="eastAsia" w:ascii="方正公文小标宋" w:hAnsi="方正公文小标宋" w:eastAsia="方正公文小标宋" w:cs="方正公文小标宋"/>
          <w:kern w:val="0"/>
          <w:sz w:val="44"/>
          <w:szCs w:val="44"/>
          <w:lang w:val="en-US" w:eastAsia="zh-CN" w:bidi="ar"/>
        </w:rPr>
        <w:t>科技志愿服务联合行动的通知</w:t>
      </w:r>
    </w:p>
    <w:p w14:paraId="0501FBE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32"/>
          <w:szCs w:val="32"/>
          <w:lang w:val="en-US" w:eastAsia="zh-CN" w:bidi="ar"/>
        </w:rPr>
      </w:pPr>
    </w:p>
    <w:p w14:paraId="03B6E61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各市县农技协、基层协会，各科技小院，各专业委员会：</w:t>
      </w:r>
    </w:p>
    <w:p w14:paraId="3FBA1AC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32"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为深入贯彻落实《关于在全党开展树立和践行正确政绩观学习教育的通知》精神，在2026年第63个“学雷锋纪念日”到来之际，为进一步传承和弘扬新时代雷锋精神，团结引领广大农业科技工作者、农技协工作者及乡土人才积极投身科技志愿服务，全面助力春耕备耕，服务农业强国建设和推进乡村全面振兴，现将中国农技协关于开展“3·5”学雷锋全国农技协助春耕科技志愿服务联合行动的工作部署转发给你们，并结合我省实际，就组织开展联合行动有关事项通知如下：</w:t>
      </w:r>
    </w:p>
    <w:p w14:paraId="0A883CC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32" w:firstLineChars="200"/>
        <w:jc w:val="left"/>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一、提高政治站位，深刻认识活动意义</w:t>
      </w:r>
    </w:p>
    <w:p w14:paraId="05A67D7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32"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各单位要充分认识开展“3·5”学雷锋助春耕科技志愿服务联合行动的重要意义，将其作为贯彻落实2026年中央一号文件精神、服务国家粮食安全战略、助力推进乡村全面振兴的重要实践载体。要坚持以服务国家战略、服务百姓民生、服务社会治理为导向，团结引领广大农业科技工作者在服务春耕一线中传递真善美、传播正能量，以实际行动书写新时代雷锋故事，为强国建设、民族复兴伟业贡献山东智慧与力量。</w:t>
      </w:r>
    </w:p>
    <w:p w14:paraId="0D4C8F8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32" w:firstLineChars="200"/>
        <w:jc w:val="left"/>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二、紧扣活动主题，扎实开展系列活动</w:t>
      </w:r>
    </w:p>
    <w:p w14:paraId="76D5F51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32" w:firstLineChars="200"/>
        <w:jc w:val="left"/>
        <w:textAlignment w:val="auto"/>
        <w:rPr>
          <w:rFonts w:hint="eastAsia" w:ascii="楷体" w:hAnsi="楷体" w:eastAsia="楷体" w:cs="楷体"/>
          <w:kern w:val="0"/>
          <w:sz w:val="32"/>
          <w:szCs w:val="32"/>
          <w:lang w:val="en-US" w:eastAsia="zh-CN" w:bidi="ar"/>
        </w:rPr>
      </w:pPr>
      <w:r>
        <w:rPr>
          <w:rFonts w:hint="eastAsia" w:ascii="楷体" w:hAnsi="楷体" w:eastAsia="楷体" w:cs="楷体"/>
          <w:kern w:val="0"/>
          <w:sz w:val="32"/>
          <w:szCs w:val="32"/>
          <w:lang w:val="en-US" w:eastAsia="zh-CN" w:bidi="ar"/>
        </w:rPr>
        <w:t>（一）活动主题</w:t>
      </w:r>
    </w:p>
    <w:p w14:paraId="119E1B4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32"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志愿服务春耕行  科技惠农助振兴</w:t>
      </w:r>
    </w:p>
    <w:p w14:paraId="0DCB002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32" w:firstLineChars="200"/>
        <w:jc w:val="left"/>
        <w:textAlignment w:val="auto"/>
        <w:rPr>
          <w:rFonts w:hint="eastAsia" w:ascii="楷体" w:hAnsi="楷体" w:eastAsia="楷体" w:cs="楷体"/>
          <w:kern w:val="0"/>
          <w:sz w:val="32"/>
          <w:szCs w:val="32"/>
          <w:lang w:val="en-US" w:eastAsia="zh-CN" w:bidi="ar"/>
        </w:rPr>
      </w:pPr>
      <w:r>
        <w:rPr>
          <w:rFonts w:hint="eastAsia" w:ascii="楷体" w:hAnsi="楷体" w:eastAsia="楷体" w:cs="楷体"/>
          <w:kern w:val="0"/>
          <w:sz w:val="32"/>
          <w:szCs w:val="32"/>
          <w:lang w:val="en-US" w:eastAsia="zh-CN" w:bidi="ar"/>
        </w:rPr>
        <w:t>（二）活动内容</w:t>
      </w:r>
    </w:p>
    <w:p w14:paraId="7790FEF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32"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1.深入开展助春耕科技服务活动。</w:t>
      </w:r>
      <w:r>
        <w:rPr>
          <w:rFonts w:hint="eastAsia" w:ascii="仿宋_GB2312" w:hAnsi="仿宋_GB2312" w:eastAsia="仿宋_GB2312" w:cs="仿宋_GB2312"/>
          <w:kern w:val="0"/>
          <w:sz w:val="32"/>
          <w:szCs w:val="32"/>
          <w:lang w:val="en-US" w:eastAsia="zh-CN" w:bidi="ar"/>
        </w:rPr>
        <w:t>充分发挥农技协组织扎根基层、科技小院驻守一线的优势，组织农业科技专家、农技推广人员、乡土人才深入田间地头，开展面对面、手把手的技术咨询、现场指导和实操培训。要聚焦小麦、玉米等主要粮油作物单产提升，因地制宜推广良田良种良机良法，促进农业科技成果进村入户，助力深入实施种业振兴行动，为全年粮食丰产丰收打下坚实基础。</w:t>
      </w:r>
    </w:p>
    <w:p w14:paraId="09C37AA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32"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2.广泛开展农村科普宣传活动。</w:t>
      </w:r>
      <w:r>
        <w:rPr>
          <w:rFonts w:hint="eastAsia" w:ascii="仿宋_GB2312" w:hAnsi="仿宋_GB2312" w:eastAsia="仿宋_GB2312" w:cs="仿宋_GB2312"/>
          <w:kern w:val="0"/>
          <w:sz w:val="32"/>
          <w:szCs w:val="32"/>
          <w:lang w:val="en-US" w:eastAsia="zh-CN" w:bidi="ar"/>
        </w:rPr>
        <w:t>结合各地特色产业和农民实际需求，创新科普形式和内容，广泛开展群众性科普活动。要充分发掘和用好乡土人才资源，推进科普工作与教育、文化、旅游等领域的深度融合，提升农业科技创新效能，促进教育科技人才一体发展，营造学科学、爱科学、用科学的浓厚氛围。</w:t>
      </w:r>
    </w:p>
    <w:p w14:paraId="7AF4106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32"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3.积极拓展助农帮销服务活动。</w:t>
      </w:r>
      <w:r>
        <w:rPr>
          <w:rFonts w:hint="eastAsia" w:ascii="仿宋_GB2312" w:hAnsi="仿宋_GB2312" w:eastAsia="仿宋_GB2312" w:cs="仿宋_GB2312"/>
          <w:kern w:val="0"/>
          <w:sz w:val="32"/>
          <w:szCs w:val="32"/>
          <w:lang w:val="en-US" w:eastAsia="zh-CN" w:bidi="ar"/>
        </w:rPr>
        <w:t>充分发挥农技协的桥梁纽带作用，密切关注农产品市场动态。要积极对接电商平台、直播带货机构及大型商超，帮助农民特别是小农户拓宽销售渠道，解决“产得好、卖不出”的后顾之忧，促进优质农产品线上线下融合销售，实现增产增收，切实提升农民的获得感和幸福感。</w:t>
      </w:r>
    </w:p>
    <w:p w14:paraId="083BB68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32" w:firstLineChars="200"/>
        <w:jc w:val="left"/>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三、强化工作要求，确保活动取得实效</w:t>
      </w:r>
    </w:p>
    <w:p w14:paraId="4C5BA10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32"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精心组织，务求实效。</w:t>
      </w:r>
      <w:r>
        <w:rPr>
          <w:rFonts w:hint="eastAsia" w:ascii="仿宋_GB2312" w:hAnsi="仿宋_GB2312" w:eastAsia="仿宋_GB2312" w:cs="仿宋_GB2312"/>
          <w:kern w:val="0"/>
          <w:sz w:val="32"/>
          <w:szCs w:val="32"/>
          <w:lang w:val="en-US" w:eastAsia="zh-CN" w:bidi="ar"/>
        </w:rPr>
        <w:t>各单位要把此次联合行动作为当前助力乡村振兴的一项重要任务，结合本地产业实际策划活动，精心组织，广泛动员。要力戒形式主义，强化服务效能，确保各项活动贴近农民需求、解决实际问题、推动走深走实。</w:t>
      </w:r>
    </w:p>
    <w:p w14:paraId="16A01F9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32"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广泛宣传，凝练经验。</w:t>
      </w:r>
      <w:r>
        <w:rPr>
          <w:rFonts w:hint="eastAsia" w:ascii="仿宋_GB2312" w:hAnsi="仿宋_GB2312" w:eastAsia="仿宋_GB2312" w:cs="仿宋_GB2312"/>
          <w:kern w:val="0"/>
          <w:sz w:val="32"/>
          <w:szCs w:val="32"/>
          <w:lang w:val="en-US" w:eastAsia="zh-CN" w:bidi="ar"/>
        </w:rPr>
        <w:t>各单位要充分运用主流媒体及网站、微信公众号、短视频平台等新媒体，及时宣传活动中的典型事迹、创新做法和显著成效，讲好山东科技志愿服务故事，扩大活动的社会影响力和覆盖面。请各单位在活动开展过程中，及时将高质量图文信息（图片需横版高清原图，分辨率不小于1080p）及时报送至秘书处，山东农技协将择优进行宣传，并推荐至中国农技协。</w:t>
      </w:r>
    </w:p>
    <w:p w14:paraId="0D9337A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及时总结，按时报送。</w:t>
      </w:r>
      <w:r>
        <w:rPr>
          <w:rFonts w:hint="eastAsia" w:ascii="仿宋_GB2312" w:hAnsi="仿宋_GB2312" w:eastAsia="仿宋_GB2312" w:cs="仿宋_GB2312"/>
          <w:kern w:val="0"/>
          <w:sz w:val="32"/>
          <w:szCs w:val="32"/>
          <w:lang w:val="en-US" w:eastAsia="zh-CN" w:bidi="ar"/>
        </w:rPr>
        <w:t>联合行动结束后，请各单位认真总结活动开展情况，于2026年3月31日前，扫描二维码填写活动统计表并将典型活动推荐表（附件1），发送至山东农技协邮箱。市、县农技协可推荐3个典型活动案例，基层协会、科技小院、专委会可推荐1个典型案例。</w:t>
      </w:r>
    </w:p>
    <w:p w14:paraId="5A1CC0B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color w:val="0000FF"/>
          <w:kern w:val="0"/>
          <w:sz w:val="32"/>
          <w:szCs w:val="32"/>
          <w:lang w:val="en-US" w:eastAsia="zh-CN" w:bidi="ar"/>
        </w:rPr>
        <w:drawing>
          <wp:anchor distT="0" distB="0" distL="114300" distR="114300" simplePos="0" relativeHeight="251660288" behindDoc="0" locked="0" layoutInCell="1" allowOverlap="1">
            <wp:simplePos x="0" y="0"/>
            <wp:positionH relativeFrom="column">
              <wp:posOffset>1779905</wp:posOffset>
            </wp:positionH>
            <wp:positionV relativeFrom="paragraph">
              <wp:posOffset>-233680</wp:posOffset>
            </wp:positionV>
            <wp:extent cx="1946275" cy="1946275"/>
            <wp:effectExtent l="0" t="0" r="9525" b="9525"/>
            <wp:wrapTopAndBottom/>
            <wp:docPr id="8" name="图片 8" descr="微信图片_20260301101052_85_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60301101052_85_19"/>
                    <pic:cNvPicPr>
                      <a:picLocks noChangeAspect="1"/>
                    </pic:cNvPicPr>
                  </pic:nvPicPr>
                  <pic:blipFill>
                    <a:blip r:embed="rId5"/>
                    <a:stretch>
                      <a:fillRect/>
                    </a:stretch>
                  </pic:blipFill>
                  <pic:spPr>
                    <a:xfrm>
                      <a:off x="0" y="0"/>
                      <a:ext cx="1946275" cy="1946275"/>
                    </a:xfrm>
                    <a:prstGeom prst="rect">
                      <a:avLst/>
                    </a:prstGeom>
                  </pic:spPr>
                </pic:pic>
              </a:graphicData>
            </a:graphic>
          </wp:anchor>
        </w:drawing>
      </w:r>
    </w:p>
    <w:p w14:paraId="2547E19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请用手机微信扫码填写活动统计表</w:t>
      </w:r>
    </w:p>
    <w:p w14:paraId="2976E76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32" w:firstLineChars="200"/>
        <w:jc w:val="left"/>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四、联系方式</w:t>
      </w:r>
    </w:p>
    <w:p w14:paraId="12BBB4A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32" w:firstLineChars="200"/>
        <w:jc w:val="left"/>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联系人： 逯一凡 赵泰浩</w:t>
      </w:r>
    </w:p>
    <w:p w14:paraId="1AF8553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32"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联系电话：</w:t>
      </w:r>
      <w:r>
        <w:rPr>
          <w:rFonts w:ascii="仿宋" w:hAnsi="仿宋" w:eastAsia="仿宋" w:cs="仿宋"/>
          <w:i w:val="0"/>
          <w:iCs w:val="0"/>
          <w:caps w:val="0"/>
          <w:color w:val="000000"/>
          <w:spacing w:val="0"/>
          <w:sz w:val="31"/>
          <w:szCs w:val="31"/>
        </w:rPr>
        <w:t>0531-82595334</w:t>
      </w:r>
    </w:p>
    <w:p w14:paraId="40B84E9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32" w:firstLineChars="200"/>
        <w:jc w:val="left"/>
        <w:textAlignment w:val="auto"/>
        <w:rPr>
          <w:rFonts w:ascii="仿宋" w:hAnsi="仿宋" w:eastAsia="仿宋" w:cs="仿宋"/>
          <w:i w:val="0"/>
          <w:iCs w:val="0"/>
          <w:caps w:val="0"/>
          <w:color w:val="000000"/>
          <w:spacing w:val="0"/>
          <w:sz w:val="31"/>
          <w:szCs w:val="31"/>
        </w:rPr>
      </w:pPr>
      <w:r>
        <w:rPr>
          <w:rFonts w:hint="eastAsia" w:ascii="仿宋_GB2312" w:hAnsi="仿宋_GB2312" w:eastAsia="仿宋_GB2312" w:cs="仿宋_GB2312"/>
          <w:kern w:val="0"/>
          <w:sz w:val="32"/>
          <w:szCs w:val="32"/>
          <w:lang w:val="en-US" w:eastAsia="zh-CN" w:bidi="ar"/>
        </w:rPr>
        <w:t>电子邮箱：</w:t>
      </w:r>
      <w:r>
        <w:rPr>
          <w:rFonts w:ascii="仿宋" w:hAnsi="仿宋" w:eastAsia="仿宋" w:cs="仿宋"/>
          <w:i w:val="0"/>
          <w:iCs w:val="0"/>
          <w:caps w:val="0"/>
          <w:color w:val="000000"/>
          <w:spacing w:val="0"/>
          <w:sz w:val="31"/>
          <w:szCs w:val="31"/>
        </w:rPr>
        <w:fldChar w:fldCharType="begin"/>
      </w:r>
      <w:r>
        <w:rPr>
          <w:rFonts w:ascii="仿宋" w:hAnsi="仿宋" w:eastAsia="仿宋" w:cs="仿宋"/>
          <w:i w:val="0"/>
          <w:iCs w:val="0"/>
          <w:caps w:val="0"/>
          <w:color w:val="000000"/>
          <w:spacing w:val="0"/>
          <w:sz w:val="31"/>
          <w:szCs w:val="31"/>
        </w:rPr>
        <w:instrText xml:space="preserve"> HYPERLINK "mailto:sdnjx@163.com" </w:instrText>
      </w:r>
      <w:r>
        <w:rPr>
          <w:rFonts w:ascii="仿宋" w:hAnsi="仿宋" w:eastAsia="仿宋" w:cs="仿宋"/>
          <w:i w:val="0"/>
          <w:iCs w:val="0"/>
          <w:caps w:val="0"/>
          <w:color w:val="000000"/>
          <w:spacing w:val="0"/>
          <w:sz w:val="31"/>
          <w:szCs w:val="31"/>
        </w:rPr>
        <w:fldChar w:fldCharType="separate"/>
      </w:r>
      <w:r>
        <w:rPr>
          <w:rStyle w:val="7"/>
          <w:rFonts w:ascii="仿宋" w:hAnsi="仿宋" w:eastAsia="仿宋" w:cs="仿宋"/>
          <w:i w:val="0"/>
          <w:iCs w:val="0"/>
          <w:caps w:val="0"/>
          <w:spacing w:val="0"/>
          <w:sz w:val="31"/>
          <w:szCs w:val="31"/>
        </w:rPr>
        <w:t>sdnjx@163.com</w:t>
      </w:r>
      <w:r>
        <w:rPr>
          <w:rFonts w:ascii="仿宋" w:hAnsi="仿宋" w:eastAsia="仿宋" w:cs="仿宋"/>
          <w:i w:val="0"/>
          <w:iCs w:val="0"/>
          <w:caps w:val="0"/>
          <w:color w:val="000000"/>
          <w:spacing w:val="0"/>
          <w:sz w:val="31"/>
          <w:szCs w:val="31"/>
        </w:rPr>
        <w:fldChar w:fldCharType="end"/>
      </w:r>
    </w:p>
    <w:p w14:paraId="2041849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12" w:firstLineChars="200"/>
        <w:jc w:val="left"/>
        <w:textAlignment w:val="auto"/>
        <w:rPr>
          <w:rFonts w:ascii="仿宋" w:hAnsi="仿宋" w:eastAsia="仿宋" w:cs="仿宋"/>
          <w:i w:val="0"/>
          <w:iCs w:val="0"/>
          <w:caps w:val="0"/>
          <w:color w:val="000000"/>
          <w:spacing w:val="0"/>
          <w:sz w:val="31"/>
          <w:szCs w:val="31"/>
        </w:rPr>
      </w:pPr>
    </w:p>
    <w:p w14:paraId="3BD21AC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12" w:firstLineChars="200"/>
        <w:jc w:val="left"/>
        <w:textAlignment w:val="auto"/>
        <w:rPr>
          <w:rFonts w:ascii="仿宋" w:hAnsi="仿宋" w:eastAsia="仿宋" w:cs="仿宋"/>
          <w:i w:val="0"/>
          <w:iCs w:val="0"/>
          <w:caps w:val="0"/>
          <w:color w:val="000000"/>
          <w:spacing w:val="0"/>
          <w:sz w:val="31"/>
          <w:szCs w:val="31"/>
        </w:rPr>
      </w:pPr>
    </w:p>
    <w:p w14:paraId="506453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firstLineChars="200"/>
        <w:jc w:val="both"/>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附件：</w:t>
      </w:r>
    </w:p>
    <w:p w14:paraId="633DF3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firstLineChars="200"/>
        <w:jc w:val="both"/>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1.中国农技协《关于开展“3·5”学雷锋全国农技协助春耕 科技志愿服务联合行动的通知》</w:t>
      </w:r>
    </w:p>
    <w:p w14:paraId="303BCEB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2.典型活动推荐表</w:t>
      </w:r>
      <w:bookmarkStart w:id="0" w:name="_GoBack"/>
      <w:bookmarkEnd w:id="0"/>
    </w:p>
    <w:p w14:paraId="78AAAB2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  </w:t>
      </w:r>
    </w:p>
    <w:p w14:paraId="7E925E2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32" w:firstLineChars="200"/>
        <w:jc w:val="left"/>
        <w:textAlignment w:val="auto"/>
        <w:rPr>
          <w:rFonts w:hint="eastAsia" w:ascii="仿宋_GB2312" w:hAnsi="仿宋_GB2312" w:eastAsia="仿宋_GB2312" w:cs="仿宋_GB2312"/>
          <w:kern w:val="0"/>
          <w:sz w:val="32"/>
          <w:szCs w:val="32"/>
          <w:lang w:val="en-US" w:eastAsia="zh-CN" w:bidi="ar"/>
        </w:rPr>
      </w:pPr>
    </w:p>
    <w:p w14:paraId="0F1E799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                               山东农村专业技术协会</w:t>
      </w:r>
    </w:p>
    <w:p w14:paraId="1A89122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                                  2026年3月1日</w:t>
      </w:r>
    </w:p>
    <w:p w14:paraId="0FB59AB5">
      <w:pPr>
        <w:rPr>
          <w:rFonts w:ascii="黑体" w:hAnsi="黑体" w:eastAsia="黑体"/>
          <w:sz w:val="32"/>
          <w:szCs w:val="32"/>
        </w:rPr>
      </w:pPr>
    </w:p>
    <w:p w14:paraId="5EE1D51A">
      <w:pPr>
        <w:rPr>
          <w:rFonts w:hint="eastAsia" w:ascii="黑体" w:hAnsi="黑体" w:eastAsia="黑体"/>
          <w:sz w:val="32"/>
          <w:szCs w:val="32"/>
          <w:lang w:val="en-US" w:eastAsia="zh-CN"/>
        </w:rPr>
      </w:pPr>
      <w:r>
        <w:rPr>
          <w:rFonts w:ascii="黑体" w:hAnsi="黑体" w:eastAsia="黑体"/>
          <w:sz w:val="32"/>
          <w:szCs w:val="32"/>
        </w:rPr>
        <w:t>附件</w:t>
      </w:r>
      <w:r>
        <w:rPr>
          <w:rFonts w:hint="eastAsia" w:ascii="黑体" w:hAnsi="黑体" w:eastAsia="黑体"/>
          <w:sz w:val="32"/>
          <w:szCs w:val="32"/>
          <w:lang w:val="en-US" w:eastAsia="zh-CN"/>
        </w:rPr>
        <w:t>2</w:t>
      </w:r>
      <w:r>
        <w:rPr>
          <w:rFonts w:hint="eastAsia" w:ascii="黑体" w:hAnsi="黑体" w:eastAsia="黑体"/>
          <w:sz w:val="32"/>
          <w:szCs w:val="32"/>
          <w:lang w:eastAsia="zh-CN"/>
        </w:rPr>
        <w:t>：</w:t>
      </w:r>
    </w:p>
    <w:p w14:paraId="4A9A6461">
      <w:pPr>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val="en-US" w:eastAsia="zh-CN"/>
        </w:rPr>
        <w:t>典型</w:t>
      </w:r>
      <w:r>
        <w:rPr>
          <w:rFonts w:hint="eastAsia" w:ascii="方正公文小标宋" w:hAnsi="方正公文小标宋" w:eastAsia="方正公文小标宋" w:cs="方正公文小标宋"/>
          <w:sz w:val="44"/>
          <w:szCs w:val="44"/>
        </w:rPr>
        <w:t>活动推荐表</w:t>
      </w:r>
    </w:p>
    <w:tbl>
      <w:tblPr>
        <w:tblStyle w:val="5"/>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2709"/>
        <w:gridCol w:w="1827"/>
        <w:gridCol w:w="234"/>
        <w:gridCol w:w="2651"/>
      </w:tblGrid>
      <w:tr w14:paraId="51886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413" w:type="dxa"/>
            <w:noWrap w:val="0"/>
            <w:vAlign w:val="center"/>
          </w:tcPr>
          <w:p w14:paraId="2CFD5B07">
            <w:pPr>
              <w:jc w:val="center"/>
              <w:rPr>
                <w:rFonts w:ascii="仿宋_GB2312"/>
                <w:sz w:val="28"/>
                <w:szCs w:val="28"/>
              </w:rPr>
            </w:pPr>
            <w:r>
              <w:rPr>
                <w:rFonts w:hint="eastAsia" w:ascii="仿宋_GB2312"/>
                <w:sz w:val="28"/>
                <w:szCs w:val="28"/>
              </w:rPr>
              <w:t>推荐单位</w:t>
            </w:r>
          </w:p>
        </w:tc>
        <w:tc>
          <w:tcPr>
            <w:tcW w:w="7421" w:type="dxa"/>
            <w:gridSpan w:val="4"/>
            <w:noWrap w:val="0"/>
            <w:vAlign w:val="center"/>
          </w:tcPr>
          <w:p w14:paraId="3E015A93">
            <w:pPr>
              <w:jc w:val="both"/>
              <w:rPr>
                <w:rFonts w:ascii="仿宋_GB2312"/>
                <w:sz w:val="28"/>
                <w:szCs w:val="28"/>
              </w:rPr>
            </w:pPr>
          </w:p>
        </w:tc>
      </w:tr>
      <w:tr w14:paraId="528EB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413" w:type="dxa"/>
            <w:noWrap w:val="0"/>
            <w:vAlign w:val="center"/>
          </w:tcPr>
          <w:p w14:paraId="2689158F">
            <w:pPr>
              <w:jc w:val="center"/>
              <w:rPr>
                <w:rFonts w:ascii="仿宋_GB2312"/>
                <w:sz w:val="28"/>
                <w:szCs w:val="28"/>
              </w:rPr>
            </w:pPr>
            <w:r>
              <w:rPr>
                <w:rFonts w:hint="eastAsia" w:ascii="仿宋_GB2312"/>
                <w:sz w:val="28"/>
                <w:szCs w:val="28"/>
              </w:rPr>
              <w:t>联 系 人</w:t>
            </w:r>
          </w:p>
        </w:tc>
        <w:tc>
          <w:tcPr>
            <w:tcW w:w="2709" w:type="dxa"/>
            <w:noWrap w:val="0"/>
            <w:vAlign w:val="center"/>
          </w:tcPr>
          <w:p w14:paraId="20AD4594">
            <w:pPr>
              <w:jc w:val="both"/>
              <w:rPr>
                <w:rFonts w:hint="eastAsia" w:ascii="仿宋_GB2312" w:eastAsia="仿宋_GB2312"/>
                <w:sz w:val="28"/>
                <w:szCs w:val="28"/>
                <w:lang w:val="en-US" w:eastAsia="zh-CN"/>
              </w:rPr>
            </w:pPr>
          </w:p>
        </w:tc>
        <w:tc>
          <w:tcPr>
            <w:tcW w:w="2061" w:type="dxa"/>
            <w:gridSpan w:val="2"/>
            <w:noWrap w:val="0"/>
            <w:vAlign w:val="center"/>
          </w:tcPr>
          <w:p w14:paraId="3791BB2C">
            <w:pPr>
              <w:jc w:val="center"/>
              <w:rPr>
                <w:rFonts w:ascii="仿宋_GB2312"/>
                <w:sz w:val="28"/>
                <w:szCs w:val="28"/>
              </w:rPr>
            </w:pPr>
            <w:r>
              <w:rPr>
                <w:rFonts w:hint="eastAsia" w:ascii="仿宋_GB2312"/>
                <w:sz w:val="28"/>
                <w:szCs w:val="28"/>
              </w:rPr>
              <w:t>联系电话</w:t>
            </w:r>
          </w:p>
        </w:tc>
        <w:tc>
          <w:tcPr>
            <w:tcW w:w="2651" w:type="dxa"/>
            <w:noWrap w:val="0"/>
            <w:vAlign w:val="center"/>
          </w:tcPr>
          <w:p w14:paraId="60BB57CB">
            <w:pPr>
              <w:jc w:val="both"/>
              <w:rPr>
                <w:rFonts w:hint="default" w:ascii="仿宋_GB2312" w:eastAsia="仿宋_GB2312"/>
                <w:sz w:val="28"/>
                <w:szCs w:val="28"/>
                <w:lang w:val="en-US" w:eastAsia="zh-CN"/>
              </w:rPr>
            </w:pPr>
          </w:p>
        </w:tc>
      </w:tr>
      <w:tr w14:paraId="2613A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413" w:type="dxa"/>
            <w:noWrap w:val="0"/>
            <w:vAlign w:val="center"/>
          </w:tcPr>
          <w:p w14:paraId="1D054451">
            <w:pPr>
              <w:jc w:val="center"/>
              <w:rPr>
                <w:rFonts w:ascii="仿宋_GB2312"/>
                <w:sz w:val="28"/>
                <w:szCs w:val="28"/>
              </w:rPr>
            </w:pPr>
            <w:r>
              <w:rPr>
                <w:rFonts w:hint="eastAsia" w:ascii="仿宋_GB2312"/>
                <w:sz w:val="28"/>
                <w:szCs w:val="28"/>
              </w:rPr>
              <w:t>通讯地址</w:t>
            </w:r>
          </w:p>
        </w:tc>
        <w:tc>
          <w:tcPr>
            <w:tcW w:w="7421" w:type="dxa"/>
            <w:gridSpan w:val="4"/>
            <w:noWrap w:val="0"/>
            <w:vAlign w:val="center"/>
          </w:tcPr>
          <w:p w14:paraId="4FAFFBC5">
            <w:pPr>
              <w:jc w:val="both"/>
              <w:rPr>
                <w:rFonts w:ascii="仿宋_GB2312"/>
                <w:sz w:val="28"/>
                <w:szCs w:val="28"/>
              </w:rPr>
            </w:pPr>
          </w:p>
        </w:tc>
      </w:tr>
      <w:tr w14:paraId="5DF32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8834" w:type="dxa"/>
            <w:gridSpan w:val="5"/>
            <w:noWrap w:val="0"/>
            <w:vAlign w:val="center"/>
          </w:tcPr>
          <w:p w14:paraId="0D88FF20">
            <w:pPr>
              <w:jc w:val="center"/>
              <w:rPr>
                <w:rFonts w:ascii="仿宋_GB2312"/>
                <w:sz w:val="28"/>
                <w:szCs w:val="28"/>
              </w:rPr>
            </w:pPr>
            <w:r>
              <w:rPr>
                <w:rFonts w:hint="eastAsia" w:ascii="黑体" w:hAnsi="黑体" w:eastAsia="黑体"/>
                <w:sz w:val="28"/>
                <w:szCs w:val="28"/>
              </w:rPr>
              <w:t>推荐名单</w:t>
            </w:r>
          </w:p>
        </w:tc>
      </w:tr>
      <w:tr w14:paraId="745D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413" w:type="dxa"/>
            <w:noWrap w:val="0"/>
            <w:vAlign w:val="center"/>
          </w:tcPr>
          <w:p w14:paraId="43740D29">
            <w:pPr>
              <w:jc w:val="center"/>
              <w:rPr>
                <w:rFonts w:ascii="仿宋_GB2312"/>
                <w:sz w:val="28"/>
                <w:szCs w:val="28"/>
              </w:rPr>
            </w:pPr>
            <w:r>
              <w:rPr>
                <w:rFonts w:hint="eastAsia" w:ascii="仿宋_GB2312"/>
                <w:sz w:val="28"/>
                <w:szCs w:val="28"/>
              </w:rPr>
              <w:t>序号</w:t>
            </w:r>
          </w:p>
        </w:tc>
        <w:tc>
          <w:tcPr>
            <w:tcW w:w="4536" w:type="dxa"/>
            <w:gridSpan w:val="2"/>
            <w:noWrap w:val="0"/>
            <w:vAlign w:val="center"/>
          </w:tcPr>
          <w:p w14:paraId="1FD19A68">
            <w:pPr>
              <w:jc w:val="center"/>
              <w:rPr>
                <w:rFonts w:ascii="仿宋_GB2312"/>
                <w:sz w:val="28"/>
                <w:szCs w:val="28"/>
              </w:rPr>
            </w:pPr>
            <w:r>
              <w:rPr>
                <w:rFonts w:ascii="仿宋_GB2312"/>
                <w:sz w:val="28"/>
                <w:szCs w:val="28"/>
              </w:rPr>
              <w:t>活动名称</w:t>
            </w:r>
          </w:p>
        </w:tc>
        <w:tc>
          <w:tcPr>
            <w:tcW w:w="2885" w:type="dxa"/>
            <w:gridSpan w:val="2"/>
            <w:noWrap w:val="0"/>
            <w:vAlign w:val="center"/>
          </w:tcPr>
          <w:p w14:paraId="549202F5">
            <w:pPr>
              <w:jc w:val="center"/>
              <w:rPr>
                <w:rFonts w:ascii="仿宋_GB2312"/>
                <w:sz w:val="28"/>
                <w:szCs w:val="28"/>
              </w:rPr>
            </w:pPr>
            <w:r>
              <w:rPr>
                <w:rFonts w:hint="eastAsia" w:ascii="仿宋_GB2312"/>
                <w:sz w:val="28"/>
                <w:szCs w:val="28"/>
              </w:rPr>
              <w:t>举办</w:t>
            </w:r>
            <w:r>
              <w:rPr>
                <w:rFonts w:ascii="仿宋_GB2312"/>
                <w:sz w:val="28"/>
                <w:szCs w:val="28"/>
              </w:rPr>
              <w:t>单位</w:t>
            </w:r>
          </w:p>
        </w:tc>
      </w:tr>
      <w:tr w14:paraId="15D34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413" w:type="dxa"/>
            <w:noWrap w:val="0"/>
            <w:vAlign w:val="center"/>
          </w:tcPr>
          <w:p w14:paraId="693A80E6">
            <w:pPr>
              <w:jc w:val="center"/>
              <w:rPr>
                <w:rFonts w:ascii="仿宋_GB2312"/>
                <w:sz w:val="28"/>
                <w:szCs w:val="28"/>
              </w:rPr>
            </w:pPr>
            <w:r>
              <w:rPr>
                <w:rFonts w:hint="eastAsia" w:ascii="仿宋_GB2312"/>
                <w:sz w:val="28"/>
                <w:szCs w:val="28"/>
              </w:rPr>
              <w:t>1</w:t>
            </w:r>
          </w:p>
        </w:tc>
        <w:tc>
          <w:tcPr>
            <w:tcW w:w="4536" w:type="dxa"/>
            <w:gridSpan w:val="2"/>
            <w:noWrap w:val="0"/>
            <w:vAlign w:val="center"/>
          </w:tcPr>
          <w:p w14:paraId="4003A22A">
            <w:pPr>
              <w:jc w:val="both"/>
              <w:rPr>
                <w:rFonts w:ascii="仿宋_GB2312"/>
                <w:sz w:val="28"/>
                <w:szCs w:val="28"/>
              </w:rPr>
            </w:pPr>
          </w:p>
        </w:tc>
        <w:tc>
          <w:tcPr>
            <w:tcW w:w="2885" w:type="dxa"/>
            <w:gridSpan w:val="2"/>
            <w:noWrap w:val="0"/>
            <w:vAlign w:val="center"/>
          </w:tcPr>
          <w:p w14:paraId="2158B5DB">
            <w:pPr>
              <w:jc w:val="center"/>
              <w:rPr>
                <w:rFonts w:ascii="仿宋_GB2312"/>
                <w:sz w:val="28"/>
                <w:szCs w:val="28"/>
              </w:rPr>
            </w:pPr>
          </w:p>
        </w:tc>
      </w:tr>
      <w:tr w14:paraId="235F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413" w:type="dxa"/>
            <w:noWrap w:val="0"/>
            <w:vAlign w:val="center"/>
          </w:tcPr>
          <w:p w14:paraId="582FE456">
            <w:pPr>
              <w:jc w:val="center"/>
              <w:rPr>
                <w:rFonts w:ascii="仿宋_GB2312"/>
                <w:sz w:val="28"/>
                <w:szCs w:val="28"/>
              </w:rPr>
            </w:pPr>
            <w:r>
              <w:rPr>
                <w:rFonts w:hint="eastAsia" w:ascii="仿宋_GB2312"/>
                <w:sz w:val="28"/>
                <w:szCs w:val="28"/>
              </w:rPr>
              <w:t>2</w:t>
            </w:r>
          </w:p>
        </w:tc>
        <w:tc>
          <w:tcPr>
            <w:tcW w:w="4536" w:type="dxa"/>
            <w:gridSpan w:val="2"/>
            <w:noWrap w:val="0"/>
            <w:vAlign w:val="center"/>
          </w:tcPr>
          <w:p w14:paraId="4C1E67EC">
            <w:pPr>
              <w:jc w:val="center"/>
              <w:rPr>
                <w:rFonts w:ascii="仿宋_GB2312"/>
                <w:sz w:val="28"/>
                <w:szCs w:val="28"/>
              </w:rPr>
            </w:pPr>
          </w:p>
        </w:tc>
        <w:tc>
          <w:tcPr>
            <w:tcW w:w="2885" w:type="dxa"/>
            <w:gridSpan w:val="2"/>
            <w:noWrap w:val="0"/>
            <w:vAlign w:val="center"/>
          </w:tcPr>
          <w:p w14:paraId="09419FE8">
            <w:pPr>
              <w:jc w:val="center"/>
              <w:rPr>
                <w:rFonts w:ascii="仿宋_GB2312"/>
                <w:sz w:val="28"/>
                <w:szCs w:val="28"/>
              </w:rPr>
            </w:pPr>
          </w:p>
        </w:tc>
      </w:tr>
      <w:tr w14:paraId="2616E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413" w:type="dxa"/>
            <w:noWrap w:val="0"/>
            <w:vAlign w:val="center"/>
          </w:tcPr>
          <w:p w14:paraId="2A81F731">
            <w:pPr>
              <w:jc w:val="center"/>
              <w:rPr>
                <w:rFonts w:ascii="仿宋_GB2312"/>
                <w:sz w:val="28"/>
                <w:szCs w:val="28"/>
              </w:rPr>
            </w:pPr>
            <w:r>
              <w:rPr>
                <w:rFonts w:hint="eastAsia" w:ascii="仿宋_GB2312"/>
                <w:sz w:val="28"/>
                <w:szCs w:val="28"/>
              </w:rPr>
              <w:t>3</w:t>
            </w:r>
          </w:p>
        </w:tc>
        <w:tc>
          <w:tcPr>
            <w:tcW w:w="4536" w:type="dxa"/>
            <w:gridSpan w:val="2"/>
            <w:noWrap w:val="0"/>
            <w:vAlign w:val="center"/>
          </w:tcPr>
          <w:p w14:paraId="6D4FB923">
            <w:pPr>
              <w:jc w:val="center"/>
              <w:rPr>
                <w:rFonts w:ascii="仿宋_GB2312"/>
                <w:sz w:val="28"/>
                <w:szCs w:val="28"/>
              </w:rPr>
            </w:pPr>
          </w:p>
        </w:tc>
        <w:tc>
          <w:tcPr>
            <w:tcW w:w="2885" w:type="dxa"/>
            <w:gridSpan w:val="2"/>
            <w:noWrap w:val="0"/>
            <w:vAlign w:val="center"/>
          </w:tcPr>
          <w:p w14:paraId="74C6E041">
            <w:pPr>
              <w:jc w:val="center"/>
              <w:rPr>
                <w:rFonts w:ascii="仿宋_GB2312"/>
                <w:sz w:val="28"/>
                <w:szCs w:val="28"/>
              </w:rPr>
            </w:pPr>
          </w:p>
        </w:tc>
      </w:tr>
      <w:tr w14:paraId="1C8A8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834" w:type="dxa"/>
            <w:gridSpan w:val="5"/>
            <w:noWrap w:val="0"/>
            <w:vAlign w:val="center"/>
          </w:tcPr>
          <w:p w14:paraId="33C95011">
            <w:pPr>
              <w:jc w:val="center"/>
              <w:rPr>
                <w:rFonts w:hint="eastAsia" w:ascii="黑体" w:hAnsi="黑体" w:eastAsia="黑体"/>
                <w:sz w:val="28"/>
                <w:szCs w:val="28"/>
              </w:rPr>
            </w:pPr>
            <w:r>
              <w:rPr>
                <w:rFonts w:hint="eastAsia" w:ascii="黑体" w:hAnsi="黑体" w:eastAsia="黑体"/>
                <w:sz w:val="28"/>
                <w:szCs w:val="28"/>
              </w:rPr>
              <w:t>推荐理由</w:t>
            </w:r>
          </w:p>
          <w:p w14:paraId="42AA4B77">
            <w:pPr>
              <w:jc w:val="center"/>
              <w:rPr>
                <w:rFonts w:hint="eastAsia" w:ascii="黑体" w:hAnsi="黑体" w:eastAsia="黑体"/>
                <w:sz w:val="28"/>
                <w:szCs w:val="28"/>
              </w:rPr>
            </w:pPr>
          </w:p>
          <w:p w14:paraId="3E67B3C4">
            <w:pPr>
              <w:jc w:val="center"/>
              <w:rPr>
                <w:rFonts w:hint="eastAsia" w:ascii="黑体" w:hAnsi="黑体" w:eastAsia="黑体"/>
                <w:sz w:val="28"/>
                <w:szCs w:val="28"/>
              </w:rPr>
            </w:pPr>
          </w:p>
          <w:p w14:paraId="0ACCA867">
            <w:pPr>
              <w:jc w:val="center"/>
              <w:rPr>
                <w:rFonts w:hint="eastAsia" w:ascii="黑体" w:hAnsi="黑体" w:eastAsia="黑体"/>
                <w:sz w:val="28"/>
                <w:szCs w:val="28"/>
              </w:rPr>
            </w:pPr>
          </w:p>
          <w:p w14:paraId="37D1D9F7">
            <w:pPr>
              <w:jc w:val="center"/>
              <w:rPr>
                <w:rFonts w:hint="eastAsia" w:ascii="黑体" w:hAnsi="黑体" w:eastAsia="黑体"/>
                <w:sz w:val="28"/>
                <w:szCs w:val="28"/>
              </w:rPr>
            </w:pPr>
          </w:p>
          <w:p w14:paraId="34B06AFB">
            <w:pPr>
              <w:jc w:val="center"/>
              <w:rPr>
                <w:rFonts w:hint="eastAsia" w:ascii="黑体" w:hAnsi="黑体" w:eastAsia="黑体"/>
                <w:sz w:val="28"/>
                <w:szCs w:val="28"/>
              </w:rPr>
            </w:pPr>
          </w:p>
          <w:p w14:paraId="3731B2A3">
            <w:pPr>
              <w:jc w:val="center"/>
              <w:rPr>
                <w:rFonts w:hint="eastAsia" w:ascii="黑体" w:hAnsi="黑体" w:eastAsia="黑体"/>
                <w:sz w:val="28"/>
                <w:szCs w:val="28"/>
              </w:rPr>
            </w:pPr>
          </w:p>
          <w:p w14:paraId="6C38B74F">
            <w:pPr>
              <w:jc w:val="both"/>
              <w:rPr>
                <w:rFonts w:hint="eastAsia" w:ascii="黑体" w:hAnsi="黑体" w:eastAsia="黑体"/>
                <w:sz w:val="28"/>
                <w:szCs w:val="28"/>
              </w:rPr>
            </w:pPr>
          </w:p>
        </w:tc>
      </w:tr>
    </w:tbl>
    <w:p w14:paraId="446B087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kern w:val="0"/>
          <w:sz w:val="32"/>
          <w:szCs w:val="32"/>
          <w:lang w:val="en-US" w:eastAsia="zh-CN" w:bidi="ar"/>
        </w:rPr>
      </w:pPr>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F9BBD5-9894-4C16-9C41-37589EF3A4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DE18F394-1EE5-4DB8-BFEB-7BE3CEAF4945}"/>
  </w:font>
  <w:font w:name="方正公文小标宋">
    <w:panose1 w:val="02000500000000000000"/>
    <w:charset w:val="86"/>
    <w:family w:val="auto"/>
    <w:pitch w:val="default"/>
    <w:sig w:usb0="A00002BF" w:usb1="38CF7CFA" w:usb2="00000016" w:usb3="00000000" w:csb0="00040001" w:csb1="00000000"/>
    <w:embedRegular r:id="rId3" w:fontKey="{3294DDA6-6546-485D-9CA8-DE1B4ACF1BDA}"/>
  </w:font>
  <w:font w:name="仿宋_GB2312">
    <w:altName w:val="仿宋"/>
    <w:panose1 w:val="02010609030101010101"/>
    <w:charset w:val="86"/>
    <w:family w:val="auto"/>
    <w:pitch w:val="default"/>
    <w:sig w:usb0="00000000" w:usb1="00000000" w:usb2="00000000" w:usb3="00000000" w:csb0="00040000" w:csb1="00000000"/>
    <w:embedRegular r:id="rId4" w:fontKey="{4715C0B3-E2FB-4CDF-B75A-368E6DD070D7}"/>
  </w:font>
  <w:font w:name="仿宋">
    <w:panose1 w:val="02010609060101010101"/>
    <w:charset w:val="86"/>
    <w:family w:val="auto"/>
    <w:pitch w:val="default"/>
    <w:sig w:usb0="800002BF" w:usb1="38CF7CFA" w:usb2="00000016" w:usb3="00000000" w:csb0="00040001" w:csb1="00000000"/>
    <w:embedRegular r:id="rId5" w:fontKey="{A5D1297F-46C6-4BE9-AF58-02F80205B131}"/>
  </w:font>
  <w:font w:name="方正粗宋简体">
    <w:panose1 w:val="03000509000000000000"/>
    <w:charset w:val="86"/>
    <w:family w:val="script"/>
    <w:pitch w:val="default"/>
    <w:sig w:usb0="00000001" w:usb1="080E0000" w:usb2="00000000" w:usb3="00000000" w:csb0="00040000" w:csb1="00000000"/>
    <w:embedRegular r:id="rId6" w:fontKey="{3735EC33-B990-464A-AC3B-E309303AA373}"/>
  </w:font>
  <w:font w:name="WPSEMBED5">
    <w:panose1 w:val="02000500000000000000"/>
    <w:charset w:val="86"/>
    <w:family w:val="auto"/>
    <w:pitch w:val="default"/>
    <w:sig w:usb0="A00002BF" w:usb1="38CF7CFA" w:usb2="00000016" w:usb3="00000000" w:csb0="00040001" w:csb1="00000000"/>
  </w:font>
  <w:font w:name="楷体">
    <w:panose1 w:val="02010609060101010101"/>
    <w:charset w:val="86"/>
    <w:family w:val="auto"/>
    <w:pitch w:val="default"/>
    <w:sig w:usb0="800002BF" w:usb1="38CF7CFA" w:usb2="00000016" w:usb3="00000000" w:csb0="00040001" w:csb1="00000000"/>
    <w:embedRegular r:id="rId7" w:fontKey="{13DA3F75-117F-467F-8561-C63C163314B9}"/>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A257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695D3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695D3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3D74B5"/>
    <w:rsid w:val="0C3A7BB3"/>
    <w:rsid w:val="0F4A71DF"/>
    <w:rsid w:val="17A53E6A"/>
    <w:rsid w:val="19F1034D"/>
    <w:rsid w:val="1AB62E35"/>
    <w:rsid w:val="202F7912"/>
    <w:rsid w:val="29C70AA4"/>
    <w:rsid w:val="2E3B3A04"/>
    <w:rsid w:val="2FA21EAE"/>
    <w:rsid w:val="30DE290D"/>
    <w:rsid w:val="35512161"/>
    <w:rsid w:val="3C756BA1"/>
    <w:rsid w:val="4C0B13A7"/>
    <w:rsid w:val="55674BF2"/>
    <w:rsid w:val="56DB758F"/>
    <w:rsid w:val="5F227E41"/>
    <w:rsid w:val="5F933A29"/>
    <w:rsid w:val="5F965253"/>
    <w:rsid w:val="62416092"/>
    <w:rsid w:val="7E1B2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32"/>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490</Words>
  <Characters>518</Characters>
  <Lines>0</Lines>
  <Paragraphs>0</Paragraphs>
  <TotalTime>50</TotalTime>
  <ScaleCrop>false</ScaleCrop>
  <LinksUpToDate>false</LinksUpToDate>
  <CharactersWithSpaces>518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2026-03-01T02:11:00Z</dcterms:created>
  <dc:creator>54003</dc:creator>
  <cp:lastModifiedBy>拾壹</cp:lastModifiedBy>
  <cp:lastPrinted>2026-03-01T06:21:00Z</cp:lastPrinted>
  <dcterms:modified xsi:type="dcterms:W3CDTF">2026-03-02T07:28:28Z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eyJoZGlkIjoiYjBlM2JmMWUzMzZmY2RmMWM3OWU1MGI0YjFjOWE4OWQiLCJ1c2VySWQiOiI1Nzk3MTE1NjIifQ==</vt:lpwstr>
  </property>
  <property fmtid="{D5CDD505-2E9C-101B-9397-08002B2CF9AE}" pid="4" name="ICV">
    <vt:lpwstr>26AA0B916CDF4A998E9372A83220FF4F_13</vt:lpwstr>
  </property>
</Properties>
</file>